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Постановление Правительства РФ от 25 декабря 2013 г. N 1244</w:t>
      </w:r>
      <w:r w:rsidRPr="000E0215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br/>
        <w:t>"Об антитеррористической защищенности объектов (территорий)"</w:t>
      </w:r>
    </w:p>
    <w:p w:rsidR="000E0215" w:rsidRPr="000E0215" w:rsidRDefault="000E0215" w:rsidP="000E0215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</w:pPr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 соответствии с </w:t>
      </w:r>
      <w:hyperlink r:id="rId4" w:anchor="/document/12145408/entry/524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пунктом 4 части 2 статьи 5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 Утвердить прилагаемые </w:t>
      </w:r>
      <w:hyperlink r:id="rId5" w:anchor="/document/70552494/entry/1000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Правила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 Федеральным органам исполнительной власти и Государственной корпорации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" обеспечить в 6-месячный срок подготовку и внесение в установленном порядке в соответствии с </w:t>
      </w:r>
      <w:hyperlink r:id="rId6" w:anchor="/document/70552494/entry/1000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Правилами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утвержденными настоящим постановлением, соответствующих проектов актов Правительства Российской Федерации.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0E0215" w:rsidRPr="000E0215" w:rsidTr="000E0215">
        <w:tc>
          <w:tcPr>
            <w:tcW w:w="3300" w:type="pct"/>
            <w:shd w:val="clear" w:color="auto" w:fill="FFFFFF"/>
            <w:vAlign w:val="bottom"/>
            <w:hideMark/>
          </w:tcPr>
          <w:p w:rsidR="000E0215" w:rsidRPr="000E0215" w:rsidRDefault="000E0215" w:rsidP="000E0215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E0215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0E0215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E0215" w:rsidRPr="000E0215" w:rsidRDefault="000E0215" w:rsidP="000E0215">
            <w:pPr>
              <w:spacing w:before="100" w:beforeAutospacing="1" w:after="100" w:afterAutospacing="1" w:line="240" w:lineRule="auto"/>
              <w:jc w:val="right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E0215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Д. Медведев</w:t>
            </w:r>
          </w:p>
        </w:tc>
      </w:tr>
    </w:tbl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Москва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25 декабря 2013 г. N 1244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Правила</w:t>
      </w:r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br/>
        <w:t>разработки требований к антитеррористической защищенности объектов (территорий) и паспорта безопасности объектов (территорий)</w:t>
      </w:r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br/>
        <w:t>(утв. </w:t>
      </w:r>
      <w:hyperlink r:id="rId7" w:anchor="/document/70552494/entry/0" w:history="1">
        <w:r w:rsidRPr="000E0215">
          <w:rPr>
            <w:rFonts w:ascii="PT Serif" w:eastAsia="Times New Roman" w:hAnsi="PT Serif" w:cs="Times New Roman"/>
            <w:color w:val="734C9B"/>
            <w:sz w:val="32"/>
            <w:szCs w:val="32"/>
            <w:lang w:eastAsia="ru-RU"/>
          </w:rPr>
          <w:t>постановлением</w:t>
        </w:r>
      </w:hyperlink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 Правительства РФ от 25 декабря 2013 г. N 1244)</w:t>
      </w:r>
    </w:p>
    <w:p w:rsidR="000E0215" w:rsidRPr="000E0215" w:rsidRDefault="000E0215" w:rsidP="000E0215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</w:pPr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 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 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0E0215" w:rsidRPr="000E0215" w:rsidRDefault="00917C9E" w:rsidP="000E0215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8" w:anchor="/document/71556328/entry/2" w:history="1">
        <w:r w:rsidR="000E0215"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Постановлением</w:t>
        </w:r>
      </w:hyperlink>
      <w:r w:rsidR="000E0215" w:rsidRPr="000E0215"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  <w:t> Правительства РФ от 3 декабря 2016 г. N 1292 в подпункт "а" внесены изменения</w:t>
      </w:r>
    </w:p>
    <w:p w:rsidR="000E0215" w:rsidRPr="000E0215" w:rsidRDefault="00917C9E" w:rsidP="000E0215">
      <w:pPr>
        <w:shd w:val="clear" w:color="auto" w:fill="F0E9D3"/>
        <w:spacing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9" w:anchor="/document/57457655/entry/21" w:history="1">
        <w:r w:rsidR="000E0215"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См. текст подпункта в предыдущей редакции</w:t>
        </w:r>
      </w:hyperlink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федеральными органами исполнительной власти и Государственной корпорацией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" по согласованию с Федеральной службой безопасности Российской Федерации, Министерством внутренних дел Российской Федерации и </w:t>
      </w: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объектов, подлежащих обязательной</w:t>
      </w:r>
      <w:proofErr w:type="gram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охране войсками национальной гвардии Российской Федерации);</w:t>
      </w:r>
    </w:p>
    <w:p w:rsidR="000E0215" w:rsidRPr="000E0215" w:rsidRDefault="00917C9E" w:rsidP="000E0215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10" w:anchor="/document/71556328/entry/3" w:history="1">
        <w:r w:rsidR="000E0215"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Постановлением</w:t>
        </w:r>
      </w:hyperlink>
      <w:r w:rsidR="000E0215" w:rsidRPr="000E0215"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  <w:t> Правительства РФ от 3 декабря 2016 г. N 1292 подпункт "б" изложен в новой редакции</w:t>
      </w:r>
    </w:p>
    <w:p w:rsidR="000E0215" w:rsidRPr="000E0215" w:rsidRDefault="00917C9E" w:rsidP="000E0215">
      <w:pPr>
        <w:shd w:val="clear" w:color="auto" w:fill="F0E9D3"/>
        <w:spacing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11" w:anchor="/document/57457655/entry/22" w:history="1">
        <w:r w:rsidR="000E0215"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См. текст подпункта в предыдущей редакции</w:t>
        </w:r>
      </w:hyperlink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 </w:t>
      </w:r>
      <w:hyperlink r:id="rId12" w:anchor="/document/70552494/entry/21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подпунктом "а"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3. В случае если требования затрагивают сферу деятельности 2 и более федеральных органов исполнительной власти и (или) Государственной корпорации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", требования подлежат согласованию со всеми федеральными органами исполнительной власти и (или) Государственной корпорацией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", </w:t>
      </w: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сферы</w:t>
      </w:r>
      <w:proofErr w:type="gram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деятельности которых затрагиваются.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4. В требованиях должны содержаться меры, направленные: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на воспрепятствование неправомерному проникновению на объект (территорию);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в) на пресечение попыток совершения террористического акта на объекте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 на минимизацию возможных последствий и ликвидацию угрозы террористического акта на объекте (территории).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5. 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6. </w:t>
      </w: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  <w:proofErr w:type="gramEnd"/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7. В требованиях определяются: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б) порядок </w:t>
      </w: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контроля за</w:t>
      </w:r>
      <w:proofErr w:type="gram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8. К требованиям прилагается форма паспорта безопасности, которая включает в себя: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общие сведения о работниках и (или) об арендаторах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в) сведения о потенциально опасных участках и (или) критических элементах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 возможные последствия в результате совершения террористического акта на объекте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д) 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е) силы и средства, привлекаемые для обеспечения антитеррористической защищенности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ж) меры по инженерно-технической, физической защите и пожарной безопасности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з) выводы и рекомендации;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и) дополнительную информацию с учетом особенностей объекта (территории).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9. В целях разработки паспорта безопасности в требованиях определяются: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лица, которые составляют паспорт безопасности;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лица, уполномоченные на утверждение паспорта безопасности;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в) количество экземпляров паспорта безопасности;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 порядок составления и согласования паспорта безопасности (в том числе после его актуализации);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д) 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6C634C" w:rsidRDefault="006C634C">
      <w:bookmarkStart w:id="0" w:name="_GoBack"/>
      <w:bookmarkEnd w:id="0"/>
    </w:p>
    <w:sectPr w:rsidR="006C634C" w:rsidSect="0091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4FF"/>
    <w:rsid w:val="000E0215"/>
    <w:rsid w:val="006C634C"/>
    <w:rsid w:val="00917C9E"/>
    <w:rsid w:val="00D4624C"/>
    <w:rsid w:val="00FB4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9E"/>
  </w:style>
  <w:style w:type="paragraph" w:styleId="4">
    <w:name w:val="heading 4"/>
    <w:basedOn w:val="a"/>
    <w:link w:val="40"/>
    <w:uiPriority w:val="9"/>
    <w:qFormat/>
    <w:rsid w:val="000E02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E02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0215"/>
  </w:style>
  <w:style w:type="character" w:styleId="a3">
    <w:name w:val="Hyperlink"/>
    <w:basedOn w:val="a0"/>
    <w:uiPriority w:val="99"/>
    <w:semiHidden/>
    <w:unhideWhenUsed/>
    <w:rsid w:val="000E0215"/>
    <w:rPr>
      <w:color w:val="0000FF"/>
      <w:u w:val="single"/>
    </w:rPr>
  </w:style>
  <w:style w:type="paragraph" w:customStyle="1" w:styleId="s16">
    <w:name w:val="s_16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E02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E02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0215"/>
  </w:style>
  <w:style w:type="character" w:styleId="a3">
    <w:name w:val="Hyperlink"/>
    <w:basedOn w:val="a0"/>
    <w:uiPriority w:val="99"/>
    <w:semiHidden/>
    <w:unhideWhenUsed/>
    <w:rsid w:val="000E0215"/>
    <w:rPr>
      <w:color w:val="0000FF"/>
      <w:u w:val="single"/>
    </w:rPr>
  </w:style>
  <w:style w:type="paragraph" w:customStyle="1" w:styleId="s16">
    <w:name w:val="s_16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46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6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07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7110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2021-06-02T06:11:00Z</dcterms:created>
  <dcterms:modified xsi:type="dcterms:W3CDTF">2021-06-02T06:11:00Z</dcterms:modified>
</cp:coreProperties>
</file>